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7E0" w:rsidRPr="00A627E0" w:rsidRDefault="00A627E0" w:rsidP="00A627E0">
      <w:pPr>
        <w:rPr>
          <w:b/>
          <w:u w:val="single"/>
        </w:rPr>
      </w:pPr>
      <w:r w:rsidRPr="00A627E0">
        <w:rPr>
          <w:b/>
          <w:u w:val="single"/>
        </w:rPr>
        <w:t>NON-TRACKING TACK COAT: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627E0" w:rsidTr="00A627E0">
        <w:tc>
          <w:tcPr>
            <w:tcW w:w="3192" w:type="dxa"/>
            <w:hideMark/>
          </w:tcPr>
          <w:p w:rsidR="00A627E0" w:rsidRDefault="00A627E0" w:rsidP="00AE715D">
            <w:pPr>
              <w:keepNext/>
              <w:keepLines/>
              <w:jc w:val="both"/>
              <w:rPr>
                <w:sz w:val="16"/>
              </w:rPr>
            </w:pPr>
            <w:r>
              <w:rPr>
                <w:sz w:val="16"/>
                <w:szCs w:val="16"/>
              </w:rPr>
              <w:t>(</w:t>
            </w:r>
            <w:r w:rsidR="00AE715D">
              <w:rPr>
                <w:sz w:val="16"/>
                <w:szCs w:val="16"/>
              </w:rPr>
              <w:t>1-2-14</w:t>
            </w:r>
            <w:r>
              <w:rPr>
                <w:sz w:val="16"/>
              </w:rPr>
              <w:t>)</w:t>
            </w:r>
          </w:p>
        </w:tc>
        <w:tc>
          <w:tcPr>
            <w:tcW w:w="3192" w:type="dxa"/>
            <w:hideMark/>
          </w:tcPr>
          <w:p w:rsidR="00A627E0" w:rsidRDefault="00A627E0">
            <w:pPr>
              <w:keepNext/>
              <w:keepLines/>
              <w:jc w:val="center"/>
              <w:rPr>
                <w:sz w:val="16"/>
              </w:rPr>
            </w:pPr>
            <w:r>
              <w:rPr>
                <w:sz w:val="16"/>
              </w:rPr>
              <w:t>605</w:t>
            </w:r>
          </w:p>
        </w:tc>
        <w:tc>
          <w:tcPr>
            <w:tcW w:w="3192" w:type="dxa"/>
            <w:hideMark/>
          </w:tcPr>
          <w:p w:rsidR="00A627E0" w:rsidRDefault="00197ACF" w:rsidP="00384422">
            <w:pPr>
              <w:keepNext/>
              <w:keepLines/>
              <w:jc w:val="right"/>
              <w:rPr>
                <w:sz w:val="16"/>
              </w:rPr>
            </w:pPr>
            <w:r>
              <w:rPr>
                <w:sz w:val="16"/>
              </w:rPr>
              <w:t>SP</w:t>
            </w:r>
            <w:r w:rsidR="00244429">
              <w:rPr>
                <w:sz w:val="16"/>
              </w:rPr>
              <w:t xml:space="preserve">D </w:t>
            </w:r>
            <w:r>
              <w:rPr>
                <w:sz w:val="16"/>
              </w:rPr>
              <w:t>6-</w:t>
            </w:r>
            <w:r w:rsidR="00384422">
              <w:rPr>
                <w:sz w:val="16"/>
              </w:rPr>
              <w:t>100</w:t>
            </w:r>
          </w:p>
        </w:tc>
      </w:tr>
    </w:tbl>
    <w:p w:rsidR="00A627E0" w:rsidRDefault="00A627E0" w:rsidP="00A627E0">
      <w:pPr>
        <w:keepNext/>
        <w:keepLines/>
        <w:jc w:val="both"/>
        <w:rPr>
          <w:sz w:val="16"/>
          <w:szCs w:val="20"/>
        </w:rPr>
      </w:pPr>
    </w:p>
    <w:p w:rsidR="00A627E0" w:rsidRDefault="00A627E0" w:rsidP="00C97131">
      <w:pPr>
        <w:keepNext/>
        <w:keepLines/>
        <w:jc w:val="both"/>
      </w:pPr>
      <w:r>
        <w:t xml:space="preserve">Revise the </w:t>
      </w:r>
      <w:r>
        <w:rPr>
          <w:i/>
        </w:rPr>
        <w:t>201</w:t>
      </w:r>
      <w:r w:rsidR="00173492">
        <w:rPr>
          <w:i/>
        </w:rPr>
        <w:t>8</w:t>
      </w:r>
      <w:r>
        <w:rPr>
          <w:i/>
        </w:rPr>
        <w:t xml:space="preserve"> Standard Specifications</w:t>
      </w:r>
      <w:r>
        <w:t xml:space="preserve"> as follows:</w:t>
      </w:r>
    </w:p>
    <w:p w:rsidR="00A627E0" w:rsidRDefault="00A627E0" w:rsidP="00C97131">
      <w:pPr>
        <w:keepNext/>
        <w:keepLines/>
        <w:jc w:val="both"/>
      </w:pPr>
    </w:p>
    <w:p w:rsidR="00B4527F" w:rsidRPr="00C9731D" w:rsidRDefault="00A627E0" w:rsidP="00C97131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  <w:r>
        <w:rPr>
          <w:b/>
        </w:rPr>
        <w:t xml:space="preserve">Page </w:t>
      </w:r>
      <w:r w:rsidR="005C1D86">
        <w:rPr>
          <w:b/>
        </w:rPr>
        <w:t>6-4</w:t>
      </w:r>
      <w:r>
        <w:rPr>
          <w:b/>
        </w:rPr>
        <w:t xml:space="preserve">, </w:t>
      </w:r>
      <w:r w:rsidR="00FC0EBA">
        <w:rPr>
          <w:b/>
        </w:rPr>
        <w:t xml:space="preserve">SECTION 605 ASPHALT TACK COAT, </w:t>
      </w:r>
      <w:r w:rsidR="005C1D86" w:rsidRPr="005410A3">
        <w:t xml:space="preserve">line </w:t>
      </w:r>
      <w:r w:rsidR="00173492">
        <w:t>30</w:t>
      </w:r>
      <w:r w:rsidRPr="005410A3">
        <w:t xml:space="preserve">, </w:t>
      </w:r>
      <w:r w:rsidR="00FC0EBA" w:rsidRPr="005410A3">
        <w:t>after</w:t>
      </w:r>
      <w:r w:rsidR="00FC0EBA">
        <w:t xml:space="preserve"> Section 605</w:t>
      </w:r>
      <w:r w:rsidR="00C555DD">
        <w:t>,</w:t>
      </w:r>
      <w:r>
        <w:t xml:space="preserve"> </w:t>
      </w:r>
      <w:proofErr w:type="gramStart"/>
      <w:r w:rsidR="00FC0EBA">
        <w:t>add</w:t>
      </w:r>
      <w:proofErr w:type="gramEnd"/>
      <w:r w:rsidR="00FC0EBA">
        <w:t xml:space="preserve"> </w:t>
      </w:r>
      <w:r>
        <w:t>the following</w:t>
      </w:r>
      <w:r w:rsidR="00C555DD">
        <w:t>:</w:t>
      </w:r>
    </w:p>
    <w:p w:rsidR="002B2271" w:rsidRPr="00C9731D" w:rsidRDefault="002B2271" w:rsidP="00C97131">
      <w:pPr>
        <w:keepNext/>
        <w:keepLines/>
        <w:autoSpaceDE w:val="0"/>
        <w:autoSpaceDN w:val="0"/>
        <w:adjustRightInd w:val="0"/>
        <w:jc w:val="both"/>
        <w:rPr>
          <w:b/>
          <w:bCs/>
          <w:u w:val="single"/>
        </w:rPr>
      </w:pPr>
    </w:p>
    <w:p w:rsidR="002B2271" w:rsidRPr="00C9731D" w:rsidRDefault="00C9731D" w:rsidP="00161DEA">
      <w:pPr>
        <w:autoSpaceDE w:val="0"/>
        <w:autoSpaceDN w:val="0"/>
        <w:adjustRightInd w:val="0"/>
        <w:jc w:val="center"/>
        <w:rPr>
          <w:b/>
          <w:bCs/>
        </w:rPr>
      </w:pPr>
      <w:r w:rsidRPr="00C9731D">
        <w:rPr>
          <w:b/>
          <w:bCs/>
        </w:rPr>
        <w:t>SECTION 606</w:t>
      </w:r>
    </w:p>
    <w:p w:rsidR="004A40CF" w:rsidRPr="00C9731D" w:rsidRDefault="002B2271" w:rsidP="00161DEA">
      <w:pPr>
        <w:autoSpaceDE w:val="0"/>
        <w:autoSpaceDN w:val="0"/>
        <w:adjustRightInd w:val="0"/>
        <w:jc w:val="center"/>
        <w:rPr>
          <w:b/>
          <w:bCs/>
        </w:rPr>
      </w:pPr>
      <w:r w:rsidRPr="00C9731D">
        <w:rPr>
          <w:b/>
          <w:bCs/>
        </w:rPr>
        <w:t>NON-</w:t>
      </w:r>
      <w:r w:rsidR="00823750" w:rsidRPr="00C9731D">
        <w:rPr>
          <w:b/>
          <w:bCs/>
        </w:rPr>
        <w:t>TRACK</w:t>
      </w:r>
      <w:r w:rsidRPr="00C9731D">
        <w:rPr>
          <w:b/>
          <w:bCs/>
        </w:rPr>
        <w:t xml:space="preserve">ING </w:t>
      </w:r>
      <w:r w:rsidR="00C9731D" w:rsidRPr="00C9731D">
        <w:rPr>
          <w:b/>
          <w:bCs/>
        </w:rPr>
        <w:t xml:space="preserve">ASPHALT </w:t>
      </w:r>
      <w:r w:rsidR="00823750" w:rsidRPr="00C9731D">
        <w:rPr>
          <w:b/>
          <w:bCs/>
        </w:rPr>
        <w:t>TACK COAT</w:t>
      </w:r>
    </w:p>
    <w:p w:rsidR="004A40CF" w:rsidRPr="00C9731D" w:rsidRDefault="004A40CF" w:rsidP="00C97131">
      <w:pPr>
        <w:autoSpaceDE w:val="0"/>
        <w:autoSpaceDN w:val="0"/>
        <w:adjustRightInd w:val="0"/>
        <w:jc w:val="both"/>
        <w:rPr>
          <w:b/>
          <w:bCs/>
        </w:rPr>
      </w:pPr>
    </w:p>
    <w:p w:rsidR="004A40CF" w:rsidRPr="00C9731D" w:rsidRDefault="00C9731D" w:rsidP="00C97131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  <w:r w:rsidRPr="00C9731D">
        <w:rPr>
          <w:b/>
          <w:bCs/>
        </w:rPr>
        <w:t xml:space="preserve">606-1 </w:t>
      </w:r>
      <w:r w:rsidR="004A40CF" w:rsidRPr="00C9731D">
        <w:rPr>
          <w:b/>
          <w:bCs/>
        </w:rPr>
        <w:t>DESCRIPTION</w:t>
      </w:r>
    </w:p>
    <w:p w:rsidR="00C9731D" w:rsidRDefault="00C9731D" w:rsidP="00C97131">
      <w:pPr>
        <w:keepNext/>
        <w:keepLines/>
        <w:autoSpaceDE w:val="0"/>
        <w:autoSpaceDN w:val="0"/>
        <w:adjustRightInd w:val="0"/>
        <w:jc w:val="both"/>
      </w:pPr>
    </w:p>
    <w:p w:rsidR="00C9731D" w:rsidRDefault="00C9731D" w:rsidP="00C97131">
      <w:pPr>
        <w:autoSpaceDE w:val="0"/>
        <w:autoSpaceDN w:val="0"/>
        <w:adjustRightInd w:val="0"/>
        <w:jc w:val="both"/>
      </w:pPr>
      <w:r>
        <w:t xml:space="preserve">Refer to </w:t>
      </w:r>
      <w:r w:rsidR="007E2912">
        <w:t>Article</w:t>
      </w:r>
      <w:r>
        <w:t xml:space="preserve"> 605-1.</w:t>
      </w:r>
    </w:p>
    <w:p w:rsidR="006B735E" w:rsidRDefault="006B735E" w:rsidP="00C97131">
      <w:pPr>
        <w:autoSpaceDE w:val="0"/>
        <w:autoSpaceDN w:val="0"/>
        <w:adjustRightInd w:val="0"/>
        <w:jc w:val="both"/>
      </w:pPr>
    </w:p>
    <w:p w:rsidR="006B735E" w:rsidRDefault="006B735E" w:rsidP="00C97131">
      <w:pPr>
        <w:autoSpaceDE w:val="0"/>
        <w:autoSpaceDN w:val="0"/>
        <w:adjustRightInd w:val="0"/>
        <w:jc w:val="both"/>
      </w:pPr>
      <w:r>
        <w:t xml:space="preserve">Non-tracking tack coat will be </w:t>
      </w:r>
      <w:r w:rsidR="00AE715D">
        <w:t>required</w:t>
      </w:r>
      <w:r>
        <w:t>.  Notify the Engineer prior to using non-tracking tack coat.</w:t>
      </w:r>
    </w:p>
    <w:p w:rsidR="004A40CF" w:rsidRPr="00C9731D" w:rsidRDefault="004A40CF" w:rsidP="00C97131">
      <w:pPr>
        <w:autoSpaceDE w:val="0"/>
        <w:autoSpaceDN w:val="0"/>
        <w:adjustRightInd w:val="0"/>
        <w:jc w:val="both"/>
        <w:rPr>
          <w:b/>
          <w:bCs/>
        </w:rPr>
      </w:pPr>
    </w:p>
    <w:p w:rsidR="004A40CF" w:rsidRPr="00C9731D" w:rsidRDefault="00C9731D" w:rsidP="00C97131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  <w:r w:rsidRPr="00C9731D">
        <w:rPr>
          <w:b/>
          <w:bCs/>
        </w:rPr>
        <w:t xml:space="preserve">606-2 </w:t>
      </w:r>
      <w:r w:rsidR="004A40CF" w:rsidRPr="00C9731D">
        <w:rPr>
          <w:b/>
          <w:bCs/>
        </w:rPr>
        <w:t>MATERIALS</w:t>
      </w:r>
    </w:p>
    <w:p w:rsidR="00C9731D" w:rsidRPr="00FC0EBA" w:rsidRDefault="00C9731D" w:rsidP="00C97131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</w:p>
    <w:p w:rsidR="00A71D6E" w:rsidRDefault="0057745D" w:rsidP="00C97131">
      <w:pPr>
        <w:autoSpaceDE w:val="0"/>
        <w:autoSpaceDN w:val="0"/>
        <w:adjustRightInd w:val="0"/>
        <w:jc w:val="both"/>
      </w:pPr>
      <w:r>
        <w:t xml:space="preserve">Use only </w:t>
      </w:r>
      <w:r w:rsidR="00661A41">
        <w:t>“N</w:t>
      </w:r>
      <w:r>
        <w:t xml:space="preserve">on-tracking </w:t>
      </w:r>
      <w:r w:rsidR="00661A41">
        <w:t>A</w:t>
      </w:r>
      <w:r>
        <w:t xml:space="preserve">sphalt </w:t>
      </w:r>
      <w:r w:rsidR="00661A41">
        <w:t>T</w:t>
      </w:r>
      <w:r>
        <w:t xml:space="preserve">ack </w:t>
      </w:r>
      <w:r w:rsidR="00661A41">
        <w:t>C</w:t>
      </w:r>
      <w:r>
        <w:t>oat</w:t>
      </w:r>
      <w:r w:rsidR="00661A41">
        <w:t>”</w:t>
      </w:r>
      <w:r>
        <w:t xml:space="preserve"> materials on the NCDOT Approved Product </w:t>
      </w:r>
      <w:r w:rsidR="004A40CF" w:rsidRPr="00C9731D">
        <w:t>Li</w:t>
      </w:r>
      <w:r>
        <w:t xml:space="preserve">st maintained by the </w:t>
      </w:r>
      <w:r w:rsidR="00A71D6E">
        <w:t xml:space="preserve">Materials and Tests Unit </w:t>
      </w:r>
      <w:r>
        <w:t xml:space="preserve">located at the following </w:t>
      </w:r>
      <w:r w:rsidR="00A71D6E">
        <w:t>website:</w:t>
      </w:r>
    </w:p>
    <w:p w:rsidR="003C0841" w:rsidRPr="006B735E" w:rsidRDefault="003C0841" w:rsidP="00C97131">
      <w:pPr>
        <w:keepNext/>
        <w:keepLines/>
        <w:autoSpaceDE w:val="0"/>
        <w:autoSpaceDN w:val="0"/>
        <w:adjustRightInd w:val="0"/>
        <w:jc w:val="both"/>
        <w:rPr>
          <w:sz w:val="16"/>
          <w:szCs w:val="16"/>
        </w:rPr>
      </w:pPr>
    </w:p>
    <w:p w:rsidR="00A71D6E" w:rsidRPr="00FC0EBA" w:rsidRDefault="00173492" w:rsidP="00C97131">
      <w:pPr>
        <w:keepNext/>
        <w:keepLines/>
        <w:autoSpaceDE w:val="0"/>
        <w:autoSpaceDN w:val="0"/>
        <w:adjustRightInd w:val="0"/>
        <w:jc w:val="both"/>
        <w:rPr>
          <w:b/>
        </w:rPr>
      </w:pPr>
      <w:hyperlink r:id="rId5" w:history="1">
        <w:r w:rsidR="00A71D6E" w:rsidRPr="00FC0EBA">
          <w:rPr>
            <w:rStyle w:val="Hyperlink"/>
            <w:b/>
            <w:u w:val="none"/>
          </w:rPr>
          <w:t>http://www.ncdot.gov/doh/operations/materials/chemical/aproducts.html</w:t>
        </w:r>
      </w:hyperlink>
    </w:p>
    <w:p w:rsidR="00DF456A" w:rsidRPr="006B735E" w:rsidRDefault="00DF456A" w:rsidP="00C97131">
      <w:pPr>
        <w:keepNext/>
        <w:keepLines/>
        <w:tabs>
          <w:tab w:val="left" w:pos="3855"/>
        </w:tabs>
        <w:autoSpaceDE w:val="0"/>
        <w:autoSpaceDN w:val="0"/>
        <w:adjustRightInd w:val="0"/>
        <w:jc w:val="both"/>
        <w:rPr>
          <w:sz w:val="16"/>
          <w:szCs w:val="16"/>
        </w:rPr>
      </w:pPr>
    </w:p>
    <w:p w:rsidR="0057745D" w:rsidRDefault="0057745D" w:rsidP="00C9713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Do not dilute or mix the non-tracking tack coat with water, solvents, or other materials before application.</w:t>
      </w:r>
    </w:p>
    <w:p w:rsidR="0057745D" w:rsidRDefault="0057745D" w:rsidP="00C97131">
      <w:pPr>
        <w:autoSpaceDE w:val="0"/>
        <w:autoSpaceDN w:val="0"/>
        <w:adjustRightInd w:val="0"/>
        <w:jc w:val="both"/>
        <w:rPr>
          <w:bCs/>
        </w:rPr>
      </w:pPr>
    </w:p>
    <w:p w:rsidR="0057745D" w:rsidRDefault="003C0841" w:rsidP="00C97131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  <w:r w:rsidRPr="003C0841">
        <w:rPr>
          <w:b/>
          <w:bCs/>
        </w:rPr>
        <w:t xml:space="preserve">606-3 WEATHER LIMITATIONS </w:t>
      </w:r>
    </w:p>
    <w:p w:rsidR="00F477D4" w:rsidRDefault="00F477D4" w:rsidP="00C97131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</w:p>
    <w:p w:rsidR="00F477D4" w:rsidRDefault="00F477D4" w:rsidP="00C97131">
      <w:pPr>
        <w:autoSpaceDE w:val="0"/>
        <w:autoSpaceDN w:val="0"/>
        <w:adjustRightInd w:val="0"/>
        <w:jc w:val="both"/>
      </w:pPr>
      <w:r>
        <w:t xml:space="preserve">Refer to </w:t>
      </w:r>
      <w:r w:rsidR="007E2912">
        <w:t xml:space="preserve">Article </w:t>
      </w:r>
      <w:r>
        <w:t>605-3.</w:t>
      </w:r>
    </w:p>
    <w:p w:rsidR="00AC71FB" w:rsidRDefault="00AC71FB" w:rsidP="00C97131">
      <w:pPr>
        <w:autoSpaceDE w:val="0"/>
        <w:autoSpaceDN w:val="0"/>
        <w:adjustRightInd w:val="0"/>
        <w:jc w:val="both"/>
      </w:pPr>
    </w:p>
    <w:p w:rsidR="00AC71FB" w:rsidRDefault="00AC71FB" w:rsidP="00C97131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  <w:r w:rsidRPr="003C0841">
        <w:rPr>
          <w:b/>
          <w:bCs/>
        </w:rPr>
        <w:t>606-</w:t>
      </w:r>
      <w:r>
        <w:rPr>
          <w:b/>
          <w:bCs/>
        </w:rPr>
        <w:t>4</w:t>
      </w:r>
      <w:r w:rsidRPr="003C0841">
        <w:rPr>
          <w:b/>
          <w:bCs/>
        </w:rPr>
        <w:t xml:space="preserve"> </w:t>
      </w:r>
      <w:r>
        <w:rPr>
          <w:b/>
          <w:bCs/>
        </w:rPr>
        <w:t>SURFACE PREPARATION</w:t>
      </w:r>
      <w:r w:rsidRPr="003C0841">
        <w:rPr>
          <w:b/>
          <w:bCs/>
        </w:rPr>
        <w:t xml:space="preserve"> </w:t>
      </w:r>
    </w:p>
    <w:p w:rsidR="00AC71FB" w:rsidRDefault="00AC71FB" w:rsidP="00C97131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</w:p>
    <w:p w:rsidR="00AC71FB" w:rsidRDefault="00AC71FB" w:rsidP="00C97131">
      <w:pPr>
        <w:autoSpaceDE w:val="0"/>
        <w:autoSpaceDN w:val="0"/>
        <w:adjustRightInd w:val="0"/>
        <w:jc w:val="both"/>
      </w:pPr>
      <w:r>
        <w:t xml:space="preserve">Refer to </w:t>
      </w:r>
      <w:r w:rsidR="007E2912">
        <w:t xml:space="preserve">Article </w:t>
      </w:r>
      <w:r>
        <w:t>605-4.</w:t>
      </w:r>
    </w:p>
    <w:p w:rsidR="00AC71FB" w:rsidRDefault="00AC71FB" w:rsidP="00C97131">
      <w:pPr>
        <w:autoSpaceDE w:val="0"/>
        <w:autoSpaceDN w:val="0"/>
        <w:adjustRightInd w:val="0"/>
        <w:jc w:val="both"/>
      </w:pPr>
    </w:p>
    <w:p w:rsidR="00AC71FB" w:rsidRDefault="00AC71FB" w:rsidP="00C97131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  <w:r w:rsidRPr="003C0841">
        <w:rPr>
          <w:b/>
          <w:bCs/>
        </w:rPr>
        <w:t>606-</w:t>
      </w:r>
      <w:r>
        <w:rPr>
          <w:b/>
          <w:bCs/>
        </w:rPr>
        <w:t>5</w:t>
      </w:r>
      <w:r w:rsidRPr="003C0841">
        <w:rPr>
          <w:b/>
          <w:bCs/>
        </w:rPr>
        <w:t xml:space="preserve"> </w:t>
      </w:r>
      <w:r>
        <w:rPr>
          <w:b/>
          <w:bCs/>
        </w:rPr>
        <w:t>ACCEPTANCE OF ASPHALT MATERIALS</w:t>
      </w:r>
      <w:r w:rsidRPr="003C0841">
        <w:rPr>
          <w:b/>
          <w:bCs/>
        </w:rPr>
        <w:t xml:space="preserve"> </w:t>
      </w:r>
    </w:p>
    <w:p w:rsidR="00AC71FB" w:rsidRDefault="00AC71FB" w:rsidP="00C97131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</w:p>
    <w:p w:rsidR="00AC71FB" w:rsidRDefault="00AC71FB" w:rsidP="00C97131">
      <w:pPr>
        <w:autoSpaceDE w:val="0"/>
        <w:autoSpaceDN w:val="0"/>
        <w:adjustRightInd w:val="0"/>
        <w:jc w:val="both"/>
      </w:pPr>
      <w:r>
        <w:t xml:space="preserve">Refer to </w:t>
      </w:r>
      <w:r w:rsidR="007E2912">
        <w:t xml:space="preserve">Article </w:t>
      </w:r>
      <w:r>
        <w:t>605-5.</w:t>
      </w:r>
    </w:p>
    <w:p w:rsidR="00F477D4" w:rsidRPr="00F477D4" w:rsidRDefault="00F477D4" w:rsidP="00C97131">
      <w:pPr>
        <w:autoSpaceDE w:val="0"/>
        <w:autoSpaceDN w:val="0"/>
        <w:adjustRightInd w:val="0"/>
        <w:jc w:val="both"/>
        <w:rPr>
          <w:bCs/>
        </w:rPr>
      </w:pPr>
    </w:p>
    <w:p w:rsidR="00AC71FB" w:rsidRDefault="00AC71FB" w:rsidP="00C97131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  <w:r w:rsidRPr="003C0841">
        <w:rPr>
          <w:b/>
          <w:bCs/>
        </w:rPr>
        <w:t>606-</w:t>
      </w:r>
      <w:r>
        <w:rPr>
          <w:b/>
          <w:bCs/>
        </w:rPr>
        <w:t>6</w:t>
      </w:r>
      <w:r w:rsidRPr="003C0841">
        <w:rPr>
          <w:b/>
          <w:bCs/>
        </w:rPr>
        <w:t xml:space="preserve"> </w:t>
      </w:r>
      <w:r>
        <w:rPr>
          <w:b/>
          <w:bCs/>
        </w:rPr>
        <w:t>APPLICATION EQUIPMENT</w:t>
      </w:r>
      <w:r w:rsidRPr="003C0841">
        <w:rPr>
          <w:b/>
          <w:bCs/>
        </w:rPr>
        <w:t xml:space="preserve"> </w:t>
      </w:r>
    </w:p>
    <w:p w:rsidR="00AC71FB" w:rsidRDefault="00AC71FB" w:rsidP="00C97131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</w:p>
    <w:p w:rsidR="00AC71FB" w:rsidRDefault="00AC71FB" w:rsidP="00C97131">
      <w:pPr>
        <w:autoSpaceDE w:val="0"/>
        <w:autoSpaceDN w:val="0"/>
        <w:adjustRightInd w:val="0"/>
        <w:jc w:val="both"/>
      </w:pPr>
      <w:r>
        <w:t xml:space="preserve">Refer to </w:t>
      </w:r>
      <w:r w:rsidR="007E2912">
        <w:t xml:space="preserve">Article </w:t>
      </w:r>
      <w:r>
        <w:t>605-6.</w:t>
      </w:r>
    </w:p>
    <w:p w:rsidR="003C0841" w:rsidRDefault="003C0841" w:rsidP="00C97131">
      <w:pPr>
        <w:autoSpaceDE w:val="0"/>
        <w:autoSpaceDN w:val="0"/>
        <w:adjustRightInd w:val="0"/>
        <w:jc w:val="both"/>
        <w:rPr>
          <w:bCs/>
        </w:rPr>
      </w:pPr>
    </w:p>
    <w:p w:rsidR="00AC71FB" w:rsidRDefault="00AC71FB" w:rsidP="00C97131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  <w:r w:rsidRPr="003C0841">
        <w:rPr>
          <w:b/>
          <w:bCs/>
        </w:rPr>
        <w:lastRenderedPageBreak/>
        <w:t>606-</w:t>
      </w:r>
      <w:r>
        <w:rPr>
          <w:b/>
          <w:bCs/>
        </w:rPr>
        <w:t>7</w:t>
      </w:r>
      <w:r w:rsidRPr="003C0841">
        <w:rPr>
          <w:b/>
          <w:bCs/>
        </w:rPr>
        <w:t xml:space="preserve"> </w:t>
      </w:r>
      <w:r>
        <w:rPr>
          <w:b/>
          <w:bCs/>
        </w:rPr>
        <w:t>APPLICATION RATES AND TEMPERATURES</w:t>
      </w:r>
      <w:r w:rsidRPr="003C0841">
        <w:rPr>
          <w:b/>
          <w:bCs/>
        </w:rPr>
        <w:t xml:space="preserve"> </w:t>
      </w:r>
    </w:p>
    <w:p w:rsidR="00AC71FB" w:rsidRDefault="00AC71FB" w:rsidP="00C97131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</w:p>
    <w:tbl>
      <w:tblPr>
        <w:tblW w:w="5000" w:type="pct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6" w:space="0" w:color="999999"/>
          <w:insideV w:val="single" w:sz="6" w:space="0" w:color="999999"/>
        </w:tblBorders>
        <w:tblLook w:val="0000" w:firstRow="0" w:lastRow="0" w:firstColumn="0" w:lastColumn="0" w:noHBand="0" w:noVBand="0"/>
      </w:tblPr>
      <w:tblGrid>
        <w:gridCol w:w="5153"/>
        <w:gridCol w:w="4711"/>
      </w:tblGrid>
      <w:tr w:rsidR="006B735E" w:rsidRPr="006B735E" w:rsidTr="006B735E">
        <w:tc>
          <w:tcPr>
            <w:tcW w:w="5000" w:type="pct"/>
            <w:gridSpan w:val="2"/>
          </w:tcPr>
          <w:p w:rsidR="006B735E" w:rsidRPr="006B735E" w:rsidRDefault="006B735E" w:rsidP="009E0F95">
            <w:pPr>
              <w:keepNext/>
              <w:keepLines/>
              <w:jc w:val="center"/>
              <w:rPr>
                <w:b/>
                <w:color w:val="000000"/>
                <w:szCs w:val="20"/>
              </w:rPr>
            </w:pPr>
            <w:r w:rsidRPr="006B735E">
              <w:rPr>
                <w:b/>
                <w:szCs w:val="20"/>
              </w:rPr>
              <w:t xml:space="preserve">TABLE </w:t>
            </w:r>
            <w:r w:rsidRPr="006B735E">
              <w:rPr>
                <w:b/>
                <w:snapToGrid w:val="0"/>
                <w:szCs w:val="20"/>
              </w:rPr>
              <w:t>60</w:t>
            </w:r>
            <w:r>
              <w:rPr>
                <w:b/>
                <w:snapToGrid w:val="0"/>
                <w:szCs w:val="20"/>
              </w:rPr>
              <w:t>6</w:t>
            </w:r>
            <w:r w:rsidRPr="006B735E">
              <w:rPr>
                <w:b/>
                <w:snapToGrid w:val="0"/>
                <w:szCs w:val="20"/>
              </w:rPr>
              <w:t>-1</w:t>
            </w:r>
            <w:r w:rsidRPr="006B735E">
              <w:rPr>
                <w:b/>
                <w:snapToGrid w:val="0"/>
                <w:szCs w:val="20"/>
              </w:rPr>
              <w:br/>
            </w:r>
            <w:r w:rsidRPr="006B735E">
              <w:rPr>
                <w:b/>
                <w:color w:val="000000"/>
                <w:szCs w:val="20"/>
              </w:rPr>
              <w:t xml:space="preserve">APPLICATION RATES FOR </w:t>
            </w:r>
            <w:r>
              <w:rPr>
                <w:b/>
                <w:color w:val="000000"/>
                <w:szCs w:val="20"/>
              </w:rPr>
              <w:t xml:space="preserve">NON-TRACKING </w:t>
            </w:r>
            <w:r w:rsidRPr="006B735E">
              <w:rPr>
                <w:b/>
                <w:color w:val="000000"/>
                <w:szCs w:val="20"/>
              </w:rPr>
              <w:t>TACK COAT</w:t>
            </w:r>
          </w:p>
        </w:tc>
      </w:tr>
      <w:tr w:rsidR="006B735E" w:rsidRPr="006B735E" w:rsidTr="006B735E">
        <w:trPr>
          <w:trHeight w:val="193"/>
        </w:trPr>
        <w:tc>
          <w:tcPr>
            <w:tcW w:w="2612" w:type="pct"/>
            <w:vMerge w:val="restart"/>
            <w:vAlign w:val="center"/>
          </w:tcPr>
          <w:p w:rsidR="006B735E" w:rsidRPr="006B735E" w:rsidRDefault="006B735E" w:rsidP="00C97131">
            <w:pPr>
              <w:keepNext/>
              <w:keepLines/>
              <w:jc w:val="both"/>
              <w:rPr>
                <w:b/>
                <w:color w:val="000000"/>
                <w:szCs w:val="20"/>
              </w:rPr>
            </w:pPr>
            <w:r w:rsidRPr="006B735E">
              <w:rPr>
                <w:b/>
                <w:color w:val="000000"/>
                <w:szCs w:val="20"/>
              </w:rPr>
              <w:t>Existing Surface</w:t>
            </w:r>
          </w:p>
        </w:tc>
        <w:tc>
          <w:tcPr>
            <w:tcW w:w="2388" w:type="pct"/>
          </w:tcPr>
          <w:p w:rsidR="006B735E" w:rsidRPr="006B735E" w:rsidRDefault="006B735E" w:rsidP="00C97131">
            <w:pPr>
              <w:keepNext/>
              <w:keepLines/>
              <w:jc w:val="both"/>
              <w:rPr>
                <w:b/>
                <w:color w:val="000000"/>
                <w:szCs w:val="20"/>
              </w:rPr>
            </w:pPr>
            <w:r w:rsidRPr="006B735E">
              <w:rPr>
                <w:b/>
                <w:color w:val="000000"/>
                <w:szCs w:val="20"/>
              </w:rPr>
              <w:t>Target Rate (gal/</w:t>
            </w:r>
            <w:proofErr w:type="spellStart"/>
            <w:r w:rsidRPr="006B735E">
              <w:rPr>
                <w:b/>
                <w:color w:val="000000"/>
                <w:szCs w:val="20"/>
              </w:rPr>
              <w:t>sy</w:t>
            </w:r>
            <w:proofErr w:type="spellEnd"/>
            <w:r w:rsidRPr="006B735E">
              <w:rPr>
                <w:b/>
                <w:color w:val="000000"/>
                <w:szCs w:val="20"/>
              </w:rPr>
              <w:t>)</w:t>
            </w:r>
          </w:p>
        </w:tc>
      </w:tr>
      <w:tr w:rsidR="006B735E" w:rsidRPr="006B735E" w:rsidTr="006B735E">
        <w:tc>
          <w:tcPr>
            <w:tcW w:w="2612" w:type="pct"/>
            <w:vMerge/>
          </w:tcPr>
          <w:p w:rsidR="006B735E" w:rsidRPr="006B735E" w:rsidRDefault="006B735E" w:rsidP="00C97131">
            <w:pPr>
              <w:keepNext/>
              <w:keepLines/>
              <w:jc w:val="both"/>
              <w:rPr>
                <w:b/>
                <w:color w:val="000000"/>
                <w:szCs w:val="20"/>
              </w:rPr>
            </w:pPr>
          </w:p>
        </w:tc>
        <w:tc>
          <w:tcPr>
            <w:tcW w:w="2388" w:type="pct"/>
          </w:tcPr>
          <w:p w:rsidR="006B735E" w:rsidRPr="006B735E" w:rsidRDefault="006B735E" w:rsidP="00C97131">
            <w:pPr>
              <w:keepNext/>
              <w:keepLines/>
              <w:jc w:val="both"/>
              <w:rPr>
                <w:b/>
                <w:color w:val="000000"/>
                <w:szCs w:val="20"/>
              </w:rPr>
            </w:pPr>
            <w:r w:rsidRPr="006B735E">
              <w:rPr>
                <w:b/>
                <w:color w:val="000000"/>
                <w:szCs w:val="20"/>
              </w:rPr>
              <w:t>Emulsified Asphalt</w:t>
            </w:r>
          </w:p>
        </w:tc>
      </w:tr>
      <w:tr w:rsidR="006B735E" w:rsidRPr="006B735E" w:rsidTr="006B735E">
        <w:tc>
          <w:tcPr>
            <w:tcW w:w="2612" w:type="pct"/>
          </w:tcPr>
          <w:p w:rsidR="006B735E" w:rsidRPr="006B735E" w:rsidRDefault="006B735E" w:rsidP="00C97131">
            <w:pPr>
              <w:keepNext/>
              <w:keepLines/>
              <w:jc w:val="both"/>
              <w:rPr>
                <w:color w:val="000000"/>
                <w:szCs w:val="20"/>
              </w:rPr>
            </w:pPr>
            <w:r w:rsidRPr="006B735E">
              <w:rPr>
                <w:color w:val="000000"/>
                <w:szCs w:val="20"/>
              </w:rPr>
              <w:t>New Asphalt</w:t>
            </w:r>
          </w:p>
        </w:tc>
        <w:tc>
          <w:tcPr>
            <w:tcW w:w="2388" w:type="pct"/>
          </w:tcPr>
          <w:p w:rsidR="006B735E" w:rsidRPr="006B735E" w:rsidRDefault="006B735E" w:rsidP="00C97131">
            <w:pPr>
              <w:keepNext/>
              <w:keepLines/>
              <w:jc w:val="both"/>
              <w:rPr>
                <w:color w:val="000000"/>
                <w:szCs w:val="20"/>
              </w:rPr>
            </w:pPr>
            <w:r w:rsidRPr="006B735E">
              <w:rPr>
                <w:color w:val="000000"/>
                <w:szCs w:val="20"/>
              </w:rPr>
              <w:t>0.04 ± 0.01</w:t>
            </w:r>
          </w:p>
        </w:tc>
      </w:tr>
      <w:tr w:rsidR="006B735E" w:rsidRPr="006B735E" w:rsidTr="006B735E">
        <w:tc>
          <w:tcPr>
            <w:tcW w:w="2612" w:type="pct"/>
          </w:tcPr>
          <w:p w:rsidR="006B735E" w:rsidRPr="006B735E" w:rsidRDefault="006B735E" w:rsidP="00C97131">
            <w:pPr>
              <w:keepNext/>
              <w:keepLines/>
              <w:jc w:val="both"/>
              <w:rPr>
                <w:color w:val="000000"/>
                <w:szCs w:val="20"/>
              </w:rPr>
            </w:pPr>
            <w:r w:rsidRPr="006B735E">
              <w:rPr>
                <w:color w:val="000000"/>
                <w:szCs w:val="20"/>
              </w:rPr>
              <w:t xml:space="preserve">Oxidized or Milled Asphalt </w:t>
            </w:r>
          </w:p>
        </w:tc>
        <w:tc>
          <w:tcPr>
            <w:tcW w:w="2388" w:type="pct"/>
          </w:tcPr>
          <w:p w:rsidR="006B735E" w:rsidRPr="006B735E" w:rsidRDefault="006B735E" w:rsidP="00C97131">
            <w:pPr>
              <w:keepNext/>
              <w:keepLines/>
              <w:jc w:val="both"/>
              <w:rPr>
                <w:color w:val="000000"/>
                <w:szCs w:val="20"/>
              </w:rPr>
            </w:pPr>
            <w:r w:rsidRPr="006B735E">
              <w:rPr>
                <w:color w:val="000000"/>
                <w:szCs w:val="20"/>
              </w:rPr>
              <w:t>0.06 ± 0.01</w:t>
            </w:r>
          </w:p>
        </w:tc>
      </w:tr>
      <w:tr w:rsidR="006B735E" w:rsidRPr="006B735E" w:rsidTr="006B735E">
        <w:tc>
          <w:tcPr>
            <w:tcW w:w="2612" w:type="pct"/>
          </w:tcPr>
          <w:p w:rsidR="006B735E" w:rsidRPr="006B735E" w:rsidRDefault="006B735E" w:rsidP="00C97131">
            <w:pPr>
              <w:keepNext/>
              <w:keepLines/>
              <w:jc w:val="both"/>
              <w:rPr>
                <w:color w:val="000000"/>
                <w:szCs w:val="20"/>
              </w:rPr>
            </w:pPr>
            <w:r w:rsidRPr="006B735E">
              <w:rPr>
                <w:color w:val="000000"/>
                <w:szCs w:val="20"/>
              </w:rPr>
              <w:t>Concrete</w:t>
            </w:r>
          </w:p>
        </w:tc>
        <w:tc>
          <w:tcPr>
            <w:tcW w:w="2388" w:type="pct"/>
          </w:tcPr>
          <w:p w:rsidR="006B735E" w:rsidRPr="006B735E" w:rsidRDefault="006B735E" w:rsidP="00C97131">
            <w:pPr>
              <w:keepNext/>
              <w:keepLines/>
              <w:jc w:val="both"/>
              <w:rPr>
                <w:color w:val="000000"/>
                <w:szCs w:val="20"/>
              </w:rPr>
            </w:pPr>
            <w:r w:rsidRPr="006B735E">
              <w:rPr>
                <w:color w:val="000000"/>
                <w:szCs w:val="20"/>
              </w:rPr>
              <w:t>0.08 ± 0.01</w:t>
            </w:r>
          </w:p>
        </w:tc>
      </w:tr>
    </w:tbl>
    <w:p w:rsidR="00D431F0" w:rsidRDefault="00D431F0" w:rsidP="00C97131">
      <w:pPr>
        <w:autoSpaceDE w:val="0"/>
        <w:autoSpaceDN w:val="0"/>
        <w:adjustRightInd w:val="0"/>
        <w:jc w:val="both"/>
        <w:rPr>
          <w:bCs/>
        </w:rPr>
      </w:pPr>
    </w:p>
    <w:p w:rsidR="006717F2" w:rsidRDefault="006717F2" w:rsidP="00C9713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Application temperature</w:t>
      </w:r>
      <w:r w:rsidR="004179AC">
        <w:rPr>
          <w:bCs/>
        </w:rPr>
        <w:t>s</w:t>
      </w:r>
      <w:r>
        <w:rPr>
          <w:bCs/>
        </w:rPr>
        <w:t xml:space="preserve"> shall be </w:t>
      </w:r>
      <w:r w:rsidR="00943E15">
        <w:rPr>
          <w:bCs/>
        </w:rPr>
        <w:t>in accordance with manufacturer’s recommendations.</w:t>
      </w:r>
      <w:r w:rsidR="004179AC">
        <w:rPr>
          <w:bCs/>
        </w:rPr>
        <w:t xml:space="preserve">  Non-tracking asphalt tack coat shall not be overheated.</w:t>
      </w:r>
    </w:p>
    <w:p w:rsidR="00AC71FB" w:rsidRDefault="00AC71FB" w:rsidP="00C97131">
      <w:pPr>
        <w:autoSpaceDE w:val="0"/>
        <w:autoSpaceDN w:val="0"/>
        <w:adjustRightInd w:val="0"/>
        <w:jc w:val="both"/>
        <w:rPr>
          <w:bCs/>
        </w:rPr>
      </w:pPr>
    </w:p>
    <w:p w:rsidR="00AC71FB" w:rsidRDefault="00943E15" w:rsidP="00C97131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  <w:r w:rsidRPr="00943E15">
        <w:rPr>
          <w:b/>
          <w:bCs/>
        </w:rPr>
        <w:t>606-8 APPLICATION OF TACK COAT</w:t>
      </w:r>
    </w:p>
    <w:p w:rsidR="00943E15" w:rsidRDefault="00943E15" w:rsidP="00C97131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</w:p>
    <w:p w:rsidR="005B2D7F" w:rsidRDefault="005B1241" w:rsidP="00C97131">
      <w:pPr>
        <w:autoSpaceDE w:val="0"/>
        <w:autoSpaceDN w:val="0"/>
        <w:adjustRightInd w:val="0"/>
        <w:jc w:val="both"/>
      </w:pPr>
      <w:r>
        <w:t>Refer to Article 605-8</w:t>
      </w:r>
      <w:r w:rsidR="005A0F7F">
        <w:t xml:space="preserve"> except on </w:t>
      </w:r>
      <w:r w:rsidR="005B2D7F">
        <w:rPr>
          <w:b/>
        </w:rPr>
        <w:t xml:space="preserve">Page 6-4, Article 605-8, </w:t>
      </w:r>
      <w:r w:rsidR="005B2D7F" w:rsidRPr="001B139A">
        <w:t xml:space="preserve">line </w:t>
      </w:r>
      <w:r w:rsidR="00173492">
        <w:t>5</w:t>
      </w:r>
      <w:r w:rsidR="005B2D7F" w:rsidRPr="001B139A">
        <w:t>,</w:t>
      </w:r>
      <w:r w:rsidR="005B2D7F">
        <w:t xml:space="preserve"> </w:t>
      </w:r>
      <w:r w:rsidR="00C555DD">
        <w:t>replace</w:t>
      </w:r>
      <w:r w:rsidR="00197ACF">
        <w:t xml:space="preserve"> second paragraph</w:t>
      </w:r>
      <w:r w:rsidR="00C555DD">
        <w:t xml:space="preserve"> with the following:</w:t>
      </w:r>
    </w:p>
    <w:p w:rsidR="005B2D7F" w:rsidRDefault="005B2D7F" w:rsidP="00C97131">
      <w:pPr>
        <w:keepNext/>
        <w:keepLines/>
        <w:autoSpaceDE w:val="0"/>
        <w:autoSpaceDN w:val="0"/>
        <w:adjustRightInd w:val="0"/>
        <w:jc w:val="both"/>
      </w:pPr>
    </w:p>
    <w:p w:rsidR="006B735E" w:rsidRPr="006B735E" w:rsidRDefault="006B735E" w:rsidP="00C97131">
      <w:pPr>
        <w:autoSpaceDE w:val="0"/>
        <w:autoSpaceDN w:val="0"/>
        <w:jc w:val="both"/>
      </w:pPr>
      <w:r w:rsidRPr="006B735E">
        <w:t>If public traffic is being maintained, cover the non-track</w:t>
      </w:r>
      <w:r>
        <w:t>ing tack</w:t>
      </w:r>
      <w:r w:rsidRPr="006B735E">
        <w:t xml:space="preserve"> coat in the same day’s operation or provide continual lane closures until the tack </w:t>
      </w:r>
      <w:r>
        <w:t>is</w:t>
      </w:r>
      <w:r w:rsidRPr="006B735E">
        <w:t xml:space="preserve"> covered. </w:t>
      </w:r>
      <w:r w:rsidR="00197ACF">
        <w:t xml:space="preserve"> </w:t>
      </w:r>
      <w:r w:rsidRPr="006B735E">
        <w:t xml:space="preserve">Due to non-tracking tack requiring heat to activate the adhesive properties, the application of temporary granular material will not be allowed. </w:t>
      </w:r>
      <w:r w:rsidR="00197ACF">
        <w:t xml:space="preserve"> </w:t>
      </w:r>
      <w:r w:rsidRPr="006B735E">
        <w:t xml:space="preserve">If extended lane closures are required, applicable liquidated damages will apply. </w:t>
      </w:r>
      <w:r w:rsidR="00197ACF">
        <w:t xml:space="preserve"> </w:t>
      </w:r>
      <w:r w:rsidRPr="006B735E">
        <w:t>To facilitate safe traffic conditions or for other reasons the Engineer may limit the application of non-tracking tack in a</w:t>
      </w:r>
      <w:r w:rsidR="00C555DD">
        <w:t>dvance of the paving operation.</w:t>
      </w:r>
    </w:p>
    <w:p w:rsidR="0055574C" w:rsidRDefault="0055574C" w:rsidP="00C97131">
      <w:pPr>
        <w:autoSpaceDE w:val="0"/>
        <w:autoSpaceDN w:val="0"/>
        <w:adjustRightInd w:val="0"/>
        <w:jc w:val="both"/>
      </w:pPr>
    </w:p>
    <w:p w:rsidR="00D431F0" w:rsidRDefault="00D431F0" w:rsidP="00C97131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606-</w:t>
      </w:r>
      <w:r w:rsidR="006B735E">
        <w:rPr>
          <w:b/>
          <w:bCs/>
        </w:rPr>
        <w:t>9</w:t>
      </w:r>
      <w:r>
        <w:rPr>
          <w:b/>
          <w:bCs/>
        </w:rPr>
        <w:t xml:space="preserve"> MEASUREMENT AND PAYMENT</w:t>
      </w:r>
    </w:p>
    <w:p w:rsidR="00D431F0" w:rsidRDefault="00D431F0" w:rsidP="00C97131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</w:p>
    <w:p w:rsidR="00D431F0" w:rsidRPr="00D431F0" w:rsidRDefault="00D431F0" w:rsidP="00C9713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There will be no direct payment for the work covered by this section.</w:t>
      </w:r>
    </w:p>
    <w:p w:rsidR="00D431F0" w:rsidRDefault="00D431F0" w:rsidP="00C97131">
      <w:pPr>
        <w:autoSpaceDE w:val="0"/>
        <w:autoSpaceDN w:val="0"/>
        <w:adjustRightInd w:val="0"/>
        <w:jc w:val="both"/>
        <w:rPr>
          <w:b/>
          <w:bCs/>
        </w:rPr>
      </w:pPr>
    </w:p>
    <w:p w:rsidR="00B4527F" w:rsidRDefault="00B4527F" w:rsidP="00C97131">
      <w:pPr>
        <w:keepNext/>
        <w:keepLines/>
        <w:jc w:val="both"/>
      </w:pPr>
      <w:r>
        <w:rPr>
          <w:b/>
        </w:rPr>
        <w:t>Page 6-2</w:t>
      </w:r>
      <w:r w:rsidR="00173492">
        <w:rPr>
          <w:b/>
        </w:rPr>
        <w:t>1</w:t>
      </w:r>
      <w:r>
        <w:rPr>
          <w:b/>
        </w:rPr>
        <w:t xml:space="preserve">, Article 610-8, </w:t>
      </w:r>
      <w:r w:rsidRPr="005410A3">
        <w:t xml:space="preserve">line </w:t>
      </w:r>
      <w:r w:rsidR="00173492">
        <w:t>23</w:t>
      </w:r>
      <w:r w:rsidRPr="005410A3">
        <w:t xml:space="preserve">, </w:t>
      </w:r>
      <w:proofErr w:type="gramStart"/>
      <w:r w:rsidR="005A0F7F" w:rsidRPr="005A0F7F">
        <w:t>replace “Section 605” with “Sections</w:t>
      </w:r>
      <w:proofErr w:type="gramEnd"/>
      <w:r w:rsidR="005A0F7F" w:rsidRPr="005A0F7F">
        <w:t xml:space="preserve"> 605 or 606”</w:t>
      </w:r>
      <w:r w:rsidR="005A0F7F">
        <w:t>.</w:t>
      </w:r>
    </w:p>
    <w:p w:rsidR="005A0F7F" w:rsidRPr="00B4527F" w:rsidRDefault="005A0F7F" w:rsidP="00C97131">
      <w:pPr>
        <w:keepNext/>
        <w:keepLines/>
        <w:jc w:val="both"/>
        <w:rPr>
          <w:bCs/>
        </w:rPr>
      </w:pPr>
    </w:p>
    <w:p w:rsidR="00B4527F" w:rsidRDefault="00B4527F" w:rsidP="00C97131">
      <w:pPr>
        <w:keepNext/>
        <w:keepLines/>
        <w:jc w:val="both"/>
      </w:pPr>
      <w:r>
        <w:rPr>
          <w:b/>
        </w:rPr>
        <w:t>Page 6-</w:t>
      </w:r>
      <w:r w:rsidR="00173492">
        <w:rPr>
          <w:b/>
        </w:rPr>
        <w:t>37</w:t>
      </w:r>
      <w:r>
        <w:rPr>
          <w:b/>
        </w:rPr>
        <w:t xml:space="preserve">, Article 650-5, </w:t>
      </w:r>
      <w:r w:rsidRPr="005410A3">
        <w:t xml:space="preserve">line </w:t>
      </w:r>
      <w:r w:rsidR="00173492">
        <w:t>1</w:t>
      </w:r>
      <w:r w:rsidRPr="005410A3">
        <w:t xml:space="preserve">, </w:t>
      </w:r>
      <w:proofErr w:type="gramStart"/>
      <w:r w:rsidR="005A0F7F" w:rsidRPr="005A0F7F">
        <w:t>replace “Section 605” with “Sections</w:t>
      </w:r>
      <w:proofErr w:type="gramEnd"/>
      <w:r w:rsidR="005A0F7F" w:rsidRPr="005A0F7F">
        <w:t xml:space="preserve"> 605 or 606”</w:t>
      </w:r>
      <w:r w:rsidR="005A0F7F">
        <w:t>.</w:t>
      </w:r>
    </w:p>
    <w:p w:rsidR="005A0F7F" w:rsidRDefault="005A0F7F" w:rsidP="00C97131">
      <w:pPr>
        <w:keepNext/>
        <w:keepLines/>
        <w:jc w:val="both"/>
        <w:rPr>
          <w:bCs/>
        </w:rPr>
      </w:pPr>
    </w:p>
    <w:p w:rsidR="005A0F7F" w:rsidRDefault="005A0F7F" w:rsidP="00C97131">
      <w:pPr>
        <w:jc w:val="both"/>
      </w:pPr>
      <w:r>
        <w:rPr>
          <w:b/>
        </w:rPr>
        <w:t>Page 6-</w:t>
      </w:r>
      <w:r w:rsidR="00173492">
        <w:rPr>
          <w:b/>
        </w:rPr>
        <w:t>38</w:t>
      </w:r>
      <w:r>
        <w:rPr>
          <w:b/>
        </w:rPr>
        <w:t xml:space="preserve">, Article 652-1, </w:t>
      </w:r>
      <w:r w:rsidRPr="005410A3">
        <w:t xml:space="preserve">line </w:t>
      </w:r>
      <w:r>
        <w:t>1</w:t>
      </w:r>
      <w:r w:rsidR="00173492">
        <w:t>2</w:t>
      </w:r>
      <w:bookmarkStart w:id="0" w:name="_GoBack"/>
      <w:bookmarkEnd w:id="0"/>
      <w:r w:rsidRPr="005410A3">
        <w:t xml:space="preserve">, </w:t>
      </w:r>
      <w:proofErr w:type="gramStart"/>
      <w:r>
        <w:t>replace “Section 605” with “Sections</w:t>
      </w:r>
      <w:proofErr w:type="gramEnd"/>
      <w:r>
        <w:t xml:space="preserve"> 605 or 606”.</w:t>
      </w:r>
    </w:p>
    <w:p w:rsidR="005A0F7F" w:rsidRDefault="005A0F7F" w:rsidP="00C97131">
      <w:pPr>
        <w:autoSpaceDE w:val="0"/>
        <w:autoSpaceDN w:val="0"/>
        <w:adjustRightInd w:val="0"/>
        <w:jc w:val="both"/>
        <w:rPr>
          <w:bCs/>
        </w:rPr>
      </w:pPr>
    </w:p>
    <w:sectPr w:rsidR="005A0F7F" w:rsidSect="00661A41">
      <w:pgSz w:w="12240" w:h="15840"/>
      <w:pgMar w:top="1152" w:right="1152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0CF"/>
    <w:rsid w:val="000D5F9E"/>
    <w:rsid w:val="00161DEA"/>
    <w:rsid w:val="00173492"/>
    <w:rsid w:val="00197ACF"/>
    <w:rsid w:val="00244429"/>
    <w:rsid w:val="00290185"/>
    <w:rsid w:val="002B2271"/>
    <w:rsid w:val="0033423E"/>
    <w:rsid w:val="0034460F"/>
    <w:rsid w:val="00344F19"/>
    <w:rsid w:val="00384422"/>
    <w:rsid w:val="003C0841"/>
    <w:rsid w:val="004179AC"/>
    <w:rsid w:val="004A40CF"/>
    <w:rsid w:val="004F45C3"/>
    <w:rsid w:val="00523AAC"/>
    <w:rsid w:val="005410A3"/>
    <w:rsid w:val="00550830"/>
    <w:rsid w:val="0055574C"/>
    <w:rsid w:val="0057745D"/>
    <w:rsid w:val="005A0F7F"/>
    <w:rsid w:val="005B1241"/>
    <w:rsid w:val="005B2D7F"/>
    <w:rsid w:val="005C1D86"/>
    <w:rsid w:val="00604588"/>
    <w:rsid w:val="006406B1"/>
    <w:rsid w:val="00644EFD"/>
    <w:rsid w:val="00650294"/>
    <w:rsid w:val="00661A41"/>
    <w:rsid w:val="006717F2"/>
    <w:rsid w:val="00685C7F"/>
    <w:rsid w:val="006B735E"/>
    <w:rsid w:val="00735AB3"/>
    <w:rsid w:val="007D7AA9"/>
    <w:rsid w:val="007E2912"/>
    <w:rsid w:val="00806F4C"/>
    <w:rsid w:val="00823750"/>
    <w:rsid w:val="0085169A"/>
    <w:rsid w:val="00871BF0"/>
    <w:rsid w:val="008D5A48"/>
    <w:rsid w:val="00943E15"/>
    <w:rsid w:val="009E0F95"/>
    <w:rsid w:val="00A552AA"/>
    <w:rsid w:val="00A627E0"/>
    <w:rsid w:val="00A71D6E"/>
    <w:rsid w:val="00A7501D"/>
    <w:rsid w:val="00AC71FB"/>
    <w:rsid w:val="00AE715D"/>
    <w:rsid w:val="00B447B0"/>
    <w:rsid w:val="00B4527F"/>
    <w:rsid w:val="00C555DD"/>
    <w:rsid w:val="00C97131"/>
    <w:rsid w:val="00C9731D"/>
    <w:rsid w:val="00CB2102"/>
    <w:rsid w:val="00CF450E"/>
    <w:rsid w:val="00D431F0"/>
    <w:rsid w:val="00D95677"/>
    <w:rsid w:val="00DF456A"/>
    <w:rsid w:val="00EE5FED"/>
    <w:rsid w:val="00F416B2"/>
    <w:rsid w:val="00F477D4"/>
    <w:rsid w:val="00FC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20DABE2-20C0-43AA-8D47-371505437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627E0"/>
    <w:pPr>
      <w:keepNext/>
      <w:keepLines/>
      <w:jc w:val="both"/>
      <w:outlineLvl w:val="1"/>
    </w:pPr>
    <w:rPr>
      <w:b/>
      <w:bCs/>
      <w:color w:val="000000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71B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71B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71D6E"/>
    <w:rPr>
      <w:color w:val="0000FF"/>
      <w:u w:val="single"/>
    </w:rPr>
  </w:style>
  <w:style w:type="character" w:customStyle="1" w:styleId="Heading2Char">
    <w:name w:val="Heading 2 Char"/>
    <w:link w:val="Heading2"/>
    <w:semiHidden/>
    <w:rsid w:val="00A627E0"/>
    <w:rPr>
      <w:b/>
      <w:bCs/>
      <w:color w:val="000000"/>
      <w:sz w:val="24"/>
      <w:szCs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openxmlformats.org/officeDocument/2006/relationships/customXml" Target="../customXml/item6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hyperlink" Target="http://www.ncdot.gov/doh/operations/materials/chemical/aproducts.html" TargetMode="Externa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C9378A4E4F943AD77D3B768D40520" ma:contentTypeVersion="9" ma:contentTypeDescription="Create a new document." ma:contentTypeScope="" ma:versionID="65aef5c84f8a0022ff3705cdf4ab3e8e">
  <xsd:schema xmlns:xsd="http://www.w3.org/2001/XMLSchema" xmlns:xs="http://www.w3.org/2001/XMLSchema" xmlns:p="http://schemas.microsoft.com/office/2006/metadata/properties" xmlns:ns1="http://schemas.microsoft.com/sharepoint/v3" xmlns:ns2="784a3e5a-d042-400c-82be-d2d1c9c2e623" xmlns:ns3="16f00c2e-ac5c-418b-9f13-a0771dbd417d" targetNamespace="http://schemas.microsoft.com/office/2006/metadata/properties" ma:root="true" ma:fieldsID="b7ed2038b1a03ac229d850c45d9dfc2f" ns1:_="" ns2:_="" ns3:_="">
    <xsd:import namespace="http://schemas.microsoft.com/sharepoint/v3"/>
    <xsd:import namespace="784a3e5a-d042-400c-82be-d2d1c9c2e623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  <xsd:element ref="ns1:URL" minOccurs="0"/>
                <xsd:element ref="ns2:Provision_x0020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5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a3e5a-d042-400c-82be-d2d1c9c2e623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Number" ma:index="5" nillable="true" ma:displayName="Provision Number" ma:internalName="Provision_x0020_Number">
      <xsd:simpleType>
        <xsd:restriction base="dms:Text">
          <xsd:maxLength value="255"/>
        </xsd:restriction>
      </xsd:simpleType>
    </xsd:element>
    <xsd:element name="Provision_x0020_Year" ma:index="16" nillable="true" ma:displayName="Provision Year" ma:format="Dropdown" ma:internalName="Provision_x0020_Year">
      <xsd:simpleType>
        <xsd:restriction base="dms:Choice">
          <xsd:enumeration value="2018 Standard Specifications"/>
          <xsd:enumeration value="2024 Standard Specificatio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?mso-contentType ?>
<SharedContentType xmlns="Microsoft.SharePoint.Taxonomy.ContentTypeSync" SourceId="7ef604a7-ebc4-47af-96e9-7f1ad444f50a" ContentTypeId="0x0101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vision xmlns="784a3e5a-d042-400c-82be-d2d1c9c2e623">NCDOT NonTracking Tack Coat</Provision>
    <_dlc_DocId xmlns="16f00c2e-ac5c-418b-9f13-a0771dbd417d">CONNECT-483-61</_dlc_DocId>
    <No_x002e_ xmlns="784a3e5a-d042-400c-82be-d2d1c9c2e623">SPD 06</No_x002e_>
    <_dlc_DocIdUrl xmlns="16f00c2e-ac5c-418b-9f13-a0771dbd417d">
      <Url>https://connect.ncdot.gov/resources/Specifications/_layouts/DocIdRedir.aspx?ID=CONNECT-483-61</Url>
      <Description>CONNECT-483-61</Description>
    </_dlc_DocIdUrl>
    <Provision_x0020_Number xmlns="784a3e5a-d042-400c-82be-d2d1c9c2e623">SPD 06-100</Provision_x0020_Number>
    <Let_x0020_Date xmlns="784a3e5a-d042-400c-82be-d2d1c9c2e623">2013-03</Let_x0020_Date>
    <URL xmlns="http://schemas.microsoft.com/sharepoint/v3">
      <Url xsi:nil="true"/>
      <Description xsi:nil="true"/>
    </URL>
    <Provision_x0020_Year xmlns="784a3e5a-d042-400c-82be-d2d1c9c2e623">2018 Standard Specifications</Provision_x0020_Year>
  </documentManagement>
</p:properties>
</file>

<file path=customXml/itemProps1.xml><?xml version="1.0" encoding="utf-8"?>
<ds:datastoreItem xmlns:ds="http://schemas.openxmlformats.org/officeDocument/2006/customXml" ds:itemID="{3052BC6D-3A9C-4408-90EA-32CCD8077CAC}"/>
</file>

<file path=customXml/itemProps2.xml><?xml version="1.0" encoding="utf-8"?>
<ds:datastoreItem xmlns:ds="http://schemas.openxmlformats.org/officeDocument/2006/customXml" ds:itemID="{33FFDB08-1EFE-4DFF-9622-2BECAA6FE120}"/>
</file>

<file path=customXml/itemProps3.xml><?xml version="1.0" encoding="utf-8"?>
<ds:datastoreItem xmlns:ds="http://schemas.openxmlformats.org/officeDocument/2006/customXml" ds:itemID="{990FE03D-0B7C-4513-BCEB-43E9ADEC8A44}"/>
</file>

<file path=customXml/itemProps4.xml><?xml version="1.0" encoding="utf-8"?>
<ds:datastoreItem xmlns:ds="http://schemas.openxmlformats.org/officeDocument/2006/customXml" ds:itemID="{246AA0C3-3D6F-4660-83A3-F3EB2EF61A98}"/>
</file>

<file path=customXml/itemProps5.xml><?xml version="1.0" encoding="utf-8"?>
<ds:datastoreItem xmlns:ds="http://schemas.openxmlformats.org/officeDocument/2006/customXml" ds:itemID="{70A136E4-1BD5-46AC-BB37-8BD5B2CA26DE}"/>
</file>

<file path=customXml/itemProps6.xml><?xml version="1.0" encoding="utf-8"?>
<ds:datastoreItem xmlns:ds="http://schemas.openxmlformats.org/officeDocument/2006/customXml" ds:itemID="{908E20F9-B009-498C-A200-9B11B01C9C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Dept. of Transportation</Company>
  <LinksUpToDate>false</LinksUpToDate>
  <CharactersWithSpaces>2496</CharactersWithSpaces>
  <SharedDoc>false</SharedDoc>
  <HLinks>
    <vt:vector size="6" baseType="variant">
      <vt:variant>
        <vt:i4>5046276</vt:i4>
      </vt:variant>
      <vt:variant>
        <vt:i4>0</vt:i4>
      </vt:variant>
      <vt:variant>
        <vt:i4>0</vt:i4>
      </vt:variant>
      <vt:variant>
        <vt:i4>5</vt:i4>
      </vt:variant>
      <vt:variant>
        <vt:lpwstr>http://www.ncdot.gov/doh/operations/materials/chemical/aproducts.html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SPD 06-100</dc:title>
  <dc:creator>Surti, Nilesh</dc:creator>
  <cp:lastModifiedBy>Canales, Theresa A</cp:lastModifiedBy>
  <cp:revision>6</cp:revision>
  <cp:lastPrinted>2011-08-25T16:30:00Z</cp:lastPrinted>
  <dcterms:created xsi:type="dcterms:W3CDTF">2014-02-24T17:18:00Z</dcterms:created>
  <dcterms:modified xsi:type="dcterms:W3CDTF">2017-11-15T13:59:00Z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6100</vt:r8>
  </property>
  <property fmtid="{D5CDD505-2E9C-101B-9397-08002B2CF9AE}" pid="4" name="ContentTypeId">
    <vt:lpwstr>0x010100B87C9378A4E4F943AD77D3B768D40520</vt:lpwstr>
  </property>
  <property fmtid="{D5CDD505-2E9C-101B-9397-08002B2CF9AE}" pid="5" name="_dlc_DocIdItemGuid">
    <vt:lpwstr>15bbf953-b691-4914-bcba-d6d843d6c483</vt:lpwstr>
  </property>
</Properties>
</file>